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74F6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74F6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445970" w:rsidRPr="00EA4832" w:rsidRDefault="007C0C28" w:rsidP="009320B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b/>
          <w:smallCaps/>
          <w:sz w:val="24"/>
          <w:szCs w:val="24"/>
        </w:rPr>
        <w:t>D</w:t>
      </w:r>
      <w:r w:rsidR="0071620A" w:rsidRPr="009C54AE">
        <w:rPr>
          <w:rFonts w:ascii="Corbel" w:hAnsi="Corbel"/>
          <w:b/>
          <w:smallCaps/>
          <w:sz w:val="24"/>
          <w:szCs w:val="24"/>
        </w:rPr>
        <w:t xml:space="preserve">otyczy cyklu </w:t>
      </w:r>
      <w:r w:rsidR="0071620A"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C02723">
        <w:rPr>
          <w:rFonts w:ascii="Corbel" w:hAnsi="Corbel"/>
          <w:i/>
          <w:smallCaps/>
          <w:sz w:val="24"/>
          <w:szCs w:val="24"/>
        </w:rPr>
        <w:t>2024-2029</w:t>
      </w:r>
      <w:r w:rsidR="009320B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  </w:t>
      </w:r>
      <w:r w:rsidR="00AB0EFB">
        <w:rPr>
          <w:rFonts w:ascii="Corbel" w:hAnsi="Corbel"/>
          <w:sz w:val="20"/>
          <w:szCs w:val="20"/>
        </w:rPr>
        <w:t>202</w:t>
      </w:r>
      <w:r w:rsidR="00C02723">
        <w:rPr>
          <w:rFonts w:ascii="Corbel" w:hAnsi="Corbel"/>
          <w:sz w:val="20"/>
          <w:szCs w:val="20"/>
        </w:rPr>
        <w:t>4</w:t>
      </w:r>
      <w:r w:rsidR="001E64AA">
        <w:rPr>
          <w:rFonts w:ascii="Corbel" w:hAnsi="Corbel"/>
          <w:sz w:val="20"/>
          <w:szCs w:val="20"/>
        </w:rPr>
        <w:t>/20</w:t>
      </w:r>
      <w:r w:rsidR="00AB0EFB">
        <w:rPr>
          <w:rFonts w:ascii="Corbel" w:hAnsi="Corbel"/>
          <w:sz w:val="20"/>
          <w:szCs w:val="20"/>
        </w:rPr>
        <w:t>2</w:t>
      </w:r>
      <w:r w:rsidR="00C02723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>I, sem.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A6FF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6"/>
        <w:gridCol w:w="976"/>
        <w:gridCol w:w="851"/>
        <w:gridCol w:w="805"/>
        <w:gridCol w:w="823"/>
        <w:gridCol w:w="769"/>
        <w:gridCol w:w="952"/>
        <w:gridCol w:w="1195"/>
        <w:gridCol w:w="1519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C02723" w:rsidP="00C027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8775F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tożsamościowo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edukacji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uwarunkowania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osobowe i środowiskowe uwarunkowania; odmiany, faktury utworów muzycznych ze względu na sposób wykonywania muzyki (solo, muzyka kameralna, symfoniczna, chóralna, wokalno-instrumentalna), podstawowe zagadnienia z zakresu form muzycznych, podstawowe terminy notacji muzycznej;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przedszkolnej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muzycznej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okoliczności.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narodowe.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froniczne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wysokości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1828D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r w:rsidR="001828DB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1828DB" w:rsidRPr="009C54AE" w:rsidTr="00C05F44">
        <w:tc>
          <w:tcPr>
            <w:tcW w:w="1985" w:type="dxa"/>
          </w:tcPr>
          <w:p w:rsidR="001828DB" w:rsidRPr="009C54AE" w:rsidRDefault="001828DB" w:rsidP="001828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828DB" w:rsidRPr="0024465D" w:rsidRDefault="001828DB" w:rsidP="001828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 w czasie zajęć, Praca projektowa</w:t>
            </w:r>
          </w:p>
        </w:tc>
        <w:tc>
          <w:tcPr>
            <w:tcW w:w="2126" w:type="dxa"/>
          </w:tcPr>
          <w:p w:rsidR="001828DB" w:rsidRDefault="001828DB" w:rsidP="001828DB">
            <w:r w:rsidRPr="00EE7B91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  <w:tr w:rsidR="001828DB" w:rsidRPr="009C54AE" w:rsidTr="00C05F44">
        <w:tc>
          <w:tcPr>
            <w:tcW w:w="1985" w:type="dxa"/>
          </w:tcPr>
          <w:p w:rsidR="001828DB" w:rsidRPr="009C54AE" w:rsidRDefault="001828DB" w:rsidP="001828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828DB" w:rsidRPr="0024465D" w:rsidRDefault="001828DB" w:rsidP="001828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1828DB" w:rsidRDefault="001828DB" w:rsidP="001828DB">
            <w:r w:rsidRPr="00EE7B91">
              <w:rPr>
                <w:rFonts w:ascii="Corbel" w:hAnsi="Corbel"/>
                <w:sz w:val="24"/>
                <w:szCs w:val="24"/>
              </w:rPr>
              <w:t>zaj. warszt.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projektowej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74F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 xml:space="preserve">Metodyka wychowania muzycznego w przedszkolu, Warszawa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5.Staniek M., Konspekty zajęć rytmiczno-muzycznych dla grupy 5-6 latków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 xml:space="preserve">1.Andrychowska-Biegacz J., Gry i zabawy dla dzieci młodszych. 50 przykładów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 xml:space="preserve">.Przychodzińska-Kociczak Maria, Zrozumieć muzykę, wyd. Nasza Księgarnia,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>. Smoczynska-</w:t>
            </w:r>
            <w:r w:rsidR="005260C2" w:rsidRPr="005260C2">
              <w:rPr>
                <w:rFonts w:ascii="Corbel" w:hAnsi="Corbel"/>
              </w:rPr>
              <w:t xml:space="preserve"> Nachtman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B00" w:rsidRDefault="00241B00" w:rsidP="00C16ABF">
      <w:pPr>
        <w:spacing w:after="0" w:line="240" w:lineRule="auto"/>
      </w:pPr>
      <w:r>
        <w:separator/>
      </w:r>
    </w:p>
  </w:endnote>
  <w:endnote w:type="continuationSeparator" w:id="0">
    <w:p w:rsidR="00241B00" w:rsidRDefault="00241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B00" w:rsidRDefault="00241B00" w:rsidP="00C16ABF">
      <w:pPr>
        <w:spacing w:after="0" w:line="240" w:lineRule="auto"/>
      </w:pPr>
      <w:r>
        <w:separator/>
      </w:r>
    </w:p>
  </w:footnote>
  <w:footnote w:type="continuationSeparator" w:id="0">
    <w:p w:rsidR="00241B00" w:rsidRDefault="00241B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5728F"/>
    <w:rsid w:val="00064608"/>
    <w:rsid w:val="00070ED6"/>
    <w:rsid w:val="00073FE4"/>
    <w:rsid w:val="000742DC"/>
    <w:rsid w:val="00082E1B"/>
    <w:rsid w:val="00084C12"/>
    <w:rsid w:val="000852A7"/>
    <w:rsid w:val="000907B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828DB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233B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1B00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B7C11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75F"/>
    <w:rsid w:val="00787C2A"/>
    <w:rsid w:val="00790E27"/>
    <w:rsid w:val="007A4022"/>
    <w:rsid w:val="007A48BE"/>
    <w:rsid w:val="007A6E6E"/>
    <w:rsid w:val="007C0C28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00D72"/>
    <w:rsid w:val="00916188"/>
    <w:rsid w:val="00923D7D"/>
    <w:rsid w:val="00926026"/>
    <w:rsid w:val="009320B4"/>
    <w:rsid w:val="009508DF"/>
    <w:rsid w:val="00950DAC"/>
    <w:rsid w:val="00954A07"/>
    <w:rsid w:val="00955DA9"/>
    <w:rsid w:val="00960C7E"/>
    <w:rsid w:val="0096489A"/>
    <w:rsid w:val="00974F68"/>
    <w:rsid w:val="00986535"/>
    <w:rsid w:val="009923FD"/>
    <w:rsid w:val="00994FA2"/>
    <w:rsid w:val="00997F14"/>
    <w:rsid w:val="009A78D9"/>
    <w:rsid w:val="009B5D6F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0EFB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0D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2723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5644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368F1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38F7"/>
    <w:rsid w:val="00EA4832"/>
    <w:rsid w:val="00EA4E9D"/>
    <w:rsid w:val="00EA6FF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5F731"/>
  <w15:docId w15:val="{83EB98B5-464F-42AC-81E3-6B6433C8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4978E-128D-4AE2-A718-07D7C633D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2019-10-31T12:42:00Z</dcterms:created>
  <dcterms:modified xsi:type="dcterms:W3CDTF">2024-09-09T07:14:00Z</dcterms:modified>
</cp:coreProperties>
</file>